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FE5" w:rsidRPr="00B27FE5" w:rsidRDefault="00B27FE5" w:rsidP="008873DA">
      <w:pPr>
        <w:spacing w:after="240"/>
        <w:ind w:right="4200"/>
        <w:rPr>
          <w:rFonts w:ascii="inherit" w:eastAsia="Times New Roman" w:hAnsi="inherit" w:cs="Times New Roman"/>
          <w:color w:val="222222"/>
          <w:sz w:val="26"/>
          <w:szCs w:val="26"/>
        </w:rPr>
      </w:pPr>
      <w:bookmarkStart w:id="0" w:name="_GoBack"/>
      <w:bookmarkEnd w:id="0"/>
      <w:r w:rsidRPr="00B27FE5">
        <w:rPr>
          <w:rFonts w:ascii="inherit" w:eastAsia="Times New Roman" w:hAnsi="inherit" w:cs="Times New Roman"/>
          <w:color w:val="222222"/>
          <w:sz w:val="26"/>
          <w:szCs w:val="26"/>
        </w:rPr>
        <w:t>Develop a brief, 2-4 page executive summary that presents your key findings and plans from the first three assessments in this course. The goal for this assessment is to succinctly summarize your community health findings and plans into an executive summary that leadership and stakeholders can easily understand and utilize when talking with other groups to raise support for the project.</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 xml:space="preserve">There are many differences in cultural perspectives in relation to religious practices and beliefs. It is important for health care providers to understand these perceptions and beliefs for their impacts on illness and disease and also in response to approaches in education. Pérez and </w:t>
      </w:r>
      <w:proofErr w:type="spellStart"/>
      <w:r w:rsidRPr="00B27FE5">
        <w:rPr>
          <w:rFonts w:ascii="inherit" w:eastAsia="Times New Roman" w:hAnsi="inherit" w:cs="Times New Roman"/>
          <w:color w:val="222222"/>
          <w:sz w:val="26"/>
          <w:szCs w:val="26"/>
        </w:rPr>
        <w:t>Luquis</w:t>
      </w:r>
      <w:proofErr w:type="spellEnd"/>
      <w:r w:rsidRPr="00B27FE5">
        <w:rPr>
          <w:rFonts w:ascii="inherit" w:eastAsia="Times New Roman" w:hAnsi="inherit" w:cs="Times New Roman"/>
          <w:color w:val="222222"/>
          <w:sz w:val="26"/>
          <w:szCs w:val="26"/>
        </w:rPr>
        <w:t xml:space="preserve"> (2014) discuss the importance of understanding the role of spirituality in cultural competence, especially as it relates to vulnerable populations. Communicating health education must be responsive to the beliefs and attitudes in all areas of cultural differences, including those that are particular to religion and spirituality.</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In many cultures, healers play a significant role in therapeutic treatment of illness and disease, and these practices must be taken into consideration when developing treatment plans that are culturally responsive. In order to apply culturally competent communication, the health care provider must be aware of the religious beliefs, symbols, practices, and rituals consistent with that culture.</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 xml:space="preserve">Throughout this course you have explored a specific health need in a specific population or community. For this final assessment you will create a concise report that synthesizes your work throughout this course. The ability to create succinct communication that can be used by various stakeholders from diverse </w:t>
      </w:r>
      <w:r w:rsidRPr="00B27FE5">
        <w:rPr>
          <w:rFonts w:ascii="inherit" w:eastAsia="Times New Roman" w:hAnsi="inherit" w:cs="Times New Roman"/>
          <w:color w:val="222222"/>
          <w:sz w:val="26"/>
          <w:szCs w:val="26"/>
        </w:rPr>
        <w:lastRenderedPageBreak/>
        <w:t>populations is a key skill for health care practitioners. This helps ensure transparency and that everyone has a fair opportunity to understand the care issues and care strategies being employed to help address health care needs and improve outcomes.</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Community health assessments are a valuable approach to identifying and forming plans to address the health care needs of communities and populations within communities. Community health assessments take into account population health data, qualitative data from various community and professional stakeholders, epidemiological best practices, and cross-cultural collaboration strategies. To make the findings of a community health assessment useful to multiple parties, it is important to be able to succinctly communicate findings and plans to stakeholders. By being clear and concise in an executive summary, you make it easier for others to advocate for your projects and initiatives.</w:t>
      </w:r>
    </w:p>
    <w:p w:rsidR="00B27FE5" w:rsidRPr="00B27FE5" w:rsidRDefault="00B27FE5" w:rsidP="00B27FE5">
      <w:pPr>
        <w:spacing w:before="100" w:beforeAutospacing="1" w:after="100" w:afterAutospacing="1"/>
        <w:ind w:right="4200"/>
        <w:outlineLvl w:val="4"/>
        <w:rPr>
          <w:rFonts w:ascii="Avenir LT W01 85 Heavy" w:eastAsia="Times New Roman" w:hAnsi="Avenir LT W01 85 Heavy" w:cs="Times New Roman"/>
          <w:color w:val="222222"/>
          <w:sz w:val="26"/>
          <w:szCs w:val="26"/>
        </w:rPr>
      </w:pPr>
      <w:r w:rsidRPr="00B27FE5">
        <w:rPr>
          <w:rFonts w:ascii="Avenir LT W01 85 Heavy" w:eastAsia="Times New Roman" w:hAnsi="Avenir LT W01 85 Heavy" w:cs="Times New Roman"/>
          <w:color w:val="222222"/>
          <w:sz w:val="26"/>
          <w:szCs w:val="26"/>
        </w:rPr>
        <w:t>Reference</w:t>
      </w:r>
    </w:p>
    <w:p w:rsidR="00B27FE5" w:rsidRPr="00B27FE5" w:rsidRDefault="00B27FE5" w:rsidP="00B27FE5">
      <w:pPr>
        <w:ind w:right="4200" w:hanging="45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 xml:space="preserve">Pérez, M. A., &amp; </w:t>
      </w:r>
      <w:proofErr w:type="spellStart"/>
      <w:r w:rsidRPr="00B27FE5">
        <w:rPr>
          <w:rFonts w:ascii="inherit" w:eastAsia="Times New Roman" w:hAnsi="inherit" w:cs="Times New Roman"/>
          <w:color w:val="222222"/>
          <w:sz w:val="26"/>
          <w:szCs w:val="26"/>
        </w:rPr>
        <w:t>Luquis</w:t>
      </w:r>
      <w:proofErr w:type="spellEnd"/>
      <w:r w:rsidRPr="00B27FE5">
        <w:rPr>
          <w:rFonts w:ascii="inherit" w:eastAsia="Times New Roman" w:hAnsi="inherit" w:cs="Times New Roman"/>
          <w:color w:val="222222"/>
          <w:sz w:val="26"/>
          <w:szCs w:val="26"/>
        </w:rPr>
        <w:t>, R. R. (Eds.). (2014). </w:t>
      </w:r>
      <w:r w:rsidRPr="00B27FE5">
        <w:rPr>
          <w:rFonts w:ascii="inherit" w:eastAsia="Times New Roman" w:hAnsi="inherit" w:cs="Times New Roman"/>
          <w:i/>
          <w:iCs/>
          <w:color w:val="222222"/>
          <w:sz w:val="26"/>
          <w:szCs w:val="26"/>
          <w:bdr w:val="none" w:sz="0" w:space="0" w:color="auto" w:frame="1"/>
        </w:rPr>
        <w:t>Cultural competence in health education and health promotion</w:t>
      </w:r>
      <w:r w:rsidRPr="00B27FE5">
        <w:rPr>
          <w:rFonts w:ascii="inherit" w:eastAsia="Times New Roman" w:hAnsi="inherit" w:cs="Times New Roman"/>
          <w:color w:val="222222"/>
          <w:sz w:val="26"/>
          <w:szCs w:val="26"/>
        </w:rPr>
        <w:t> (2nd ed.). Jossey-Bass.</w:t>
      </w:r>
    </w:p>
    <w:p w:rsidR="00B27FE5" w:rsidRPr="00B27FE5" w:rsidRDefault="00B27FE5" w:rsidP="00B27FE5">
      <w:pPr>
        <w:spacing w:before="240" w:after="300" w:line="570" w:lineRule="atLeast"/>
        <w:ind w:right="4200"/>
        <w:outlineLvl w:val="3"/>
        <w:rPr>
          <w:rFonts w:ascii="Avenir LT W01 65 Medium" w:eastAsia="Times New Roman" w:hAnsi="Avenir LT W01 65 Medium" w:cs="Times New Roman"/>
          <w:color w:val="222222"/>
          <w:sz w:val="41"/>
          <w:szCs w:val="41"/>
        </w:rPr>
      </w:pPr>
      <w:r w:rsidRPr="00B27FE5">
        <w:rPr>
          <w:rFonts w:ascii="Avenir LT W01 65 Medium" w:eastAsia="Times New Roman" w:hAnsi="Avenir LT W01 65 Medium" w:cs="Times New Roman"/>
          <w:color w:val="222222"/>
          <w:sz w:val="41"/>
          <w:szCs w:val="41"/>
        </w:rPr>
        <w:t>Preparation</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 xml:space="preserve">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w:t>
      </w:r>
      <w:r w:rsidRPr="00B27FE5">
        <w:rPr>
          <w:rFonts w:ascii="inherit" w:eastAsia="Times New Roman" w:hAnsi="inherit" w:cs="Times New Roman"/>
          <w:color w:val="222222"/>
          <w:sz w:val="26"/>
          <w:szCs w:val="26"/>
        </w:rPr>
        <w:lastRenderedPageBreak/>
        <w:t>exploration and do not need to be completed or submitted as part of your assessment.</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This assessment will focus on synthesizing the key points of the first three assessments in this course. The challenge is to create a very brief summary of the most important points of the first three assessments and create a comprehensive executive summary that will be useful for leadership and community members alike. Think about experiences you may have had creating documents and communication for a variety of audiences and synthesizing academic and professional information into a form that is understandable by non-medical professionals.</w:t>
      </w:r>
    </w:p>
    <w:p w:rsidR="00B27FE5" w:rsidRPr="00B27FE5" w:rsidRDefault="00B27FE5" w:rsidP="00B27FE5">
      <w:pPr>
        <w:numPr>
          <w:ilvl w:val="1"/>
          <w:numId w:val="1"/>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What are the most likely audiences for the executive summary? </w:t>
      </w:r>
    </w:p>
    <w:p w:rsidR="00B27FE5" w:rsidRPr="00B27FE5" w:rsidRDefault="00B27FE5" w:rsidP="00B27FE5">
      <w:pPr>
        <w:numPr>
          <w:ilvl w:val="2"/>
          <w:numId w:val="2"/>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How will each audience most likely use the executive summary?</w:t>
      </w:r>
    </w:p>
    <w:p w:rsidR="00B27FE5" w:rsidRPr="00B27FE5" w:rsidRDefault="00B27FE5" w:rsidP="00B27FE5">
      <w:pPr>
        <w:numPr>
          <w:ilvl w:val="2"/>
          <w:numId w:val="2"/>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How can you best craft your communication in the executive summary to ensure that the document will be useful to each audience?</w:t>
      </w:r>
    </w:p>
    <w:p w:rsidR="00B27FE5" w:rsidRPr="00B27FE5" w:rsidRDefault="00B27FE5" w:rsidP="00B27FE5">
      <w:pPr>
        <w:numPr>
          <w:ilvl w:val="2"/>
          <w:numId w:val="2"/>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How can your communication strategy help stakeholders in the community health assessment advocate for your program?</w:t>
      </w:r>
    </w:p>
    <w:p w:rsidR="00B27FE5" w:rsidRPr="00B27FE5" w:rsidRDefault="00B27FE5" w:rsidP="00B27FE5">
      <w:pPr>
        <w:numPr>
          <w:ilvl w:val="1"/>
          <w:numId w:val="2"/>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What are the most important pieces of demographic data from Assessment 1? </w:t>
      </w:r>
    </w:p>
    <w:p w:rsidR="00B27FE5" w:rsidRPr="00B27FE5" w:rsidRDefault="00B27FE5" w:rsidP="00B27FE5">
      <w:pPr>
        <w:numPr>
          <w:ilvl w:val="2"/>
          <w:numId w:val="3"/>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How can you synthesize these points into the executive summary?</w:t>
      </w:r>
    </w:p>
    <w:p w:rsidR="00B27FE5" w:rsidRPr="00B27FE5" w:rsidRDefault="00B27FE5" w:rsidP="00B27FE5">
      <w:pPr>
        <w:numPr>
          <w:ilvl w:val="1"/>
          <w:numId w:val="3"/>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What comments and feedback did you receive on Assessment 1? </w:t>
      </w:r>
    </w:p>
    <w:p w:rsidR="00B27FE5" w:rsidRPr="00B27FE5" w:rsidRDefault="00B27FE5" w:rsidP="00B27FE5">
      <w:pPr>
        <w:numPr>
          <w:ilvl w:val="2"/>
          <w:numId w:val="4"/>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How can you integrate this feedback to improve your synthesis of the key points of Assessment 1 and improve the quality of your executive summary?</w:t>
      </w:r>
    </w:p>
    <w:p w:rsidR="00B27FE5" w:rsidRPr="00B27FE5" w:rsidRDefault="00B27FE5" w:rsidP="00B27FE5">
      <w:pPr>
        <w:numPr>
          <w:ilvl w:val="1"/>
          <w:numId w:val="4"/>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What comments and feedback did you receive on Assessment 2? </w:t>
      </w:r>
    </w:p>
    <w:p w:rsidR="00B27FE5" w:rsidRPr="00B27FE5" w:rsidRDefault="00B27FE5" w:rsidP="00B27FE5">
      <w:pPr>
        <w:numPr>
          <w:ilvl w:val="2"/>
          <w:numId w:val="5"/>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 xml:space="preserve">How can you integrate this feedback to improve your synthesis of the key points of </w:t>
      </w:r>
      <w:r w:rsidRPr="00B27FE5">
        <w:rPr>
          <w:rFonts w:ascii="inherit" w:eastAsia="Times New Roman" w:hAnsi="inherit" w:cs="Times New Roman"/>
          <w:color w:val="222222"/>
          <w:sz w:val="26"/>
          <w:szCs w:val="26"/>
        </w:rPr>
        <w:lastRenderedPageBreak/>
        <w:t>Assessment 2 and improve the quality of your executive summary?</w:t>
      </w:r>
    </w:p>
    <w:p w:rsidR="00B27FE5" w:rsidRPr="00B27FE5" w:rsidRDefault="00B27FE5" w:rsidP="00B27FE5">
      <w:pPr>
        <w:numPr>
          <w:ilvl w:val="1"/>
          <w:numId w:val="5"/>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What comments and feedback did you receive on Assessment 3? </w:t>
      </w:r>
    </w:p>
    <w:p w:rsidR="00B27FE5" w:rsidRPr="00B27FE5" w:rsidRDefault="00B27FE5" w:rsidP="00B27FE5">
      <w:pPr>
        <w:numPr>
          <w:ilvl w:val="2"/>
          <w:numId w:val="6"/>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How can you integrate this feedback to improve your synthesis of the key points of Assessment 3 and improve the quality of your executive summary?</w:t>
      </w:r>
    </w:p>
    <w:p w:rsidR="00B27FE5" w:rsidRPr="00B27FE5" w:rsidRDefault="00B27FE5" w:rsidP="00B27FE5">
      <w:pPr>
        <w:spacing w:before="240" w:after="300" w:line="570" w:lineRule="atLeast"/>
        <w:ind w:right="4200"/>
        <w:outlineLvl w:val="3"/>
        <w:rPr>
          <w:rFonts w:ascii="Avenir LT W01 65 Medium" w:eastAsia="Times New Roman" w:hAnsi="Avenir LT W01 65 Medium" w:cs="Times New Roman"/>
          <w:color w:val="222222"/>
          <w:sz w:val="41"/>
          <w:szCs w:val="41"/>
        </w:rPr>
      </w:pPr>
      <w:r w:rsidRPr="00B27FE5">
        <w:rPr>
          <w:rFonts w:ascii="Avenir LT W01 65 Medium" w:eastAsia="Times New Roman" w:hAnsi="Avenir LT W01 65 Medium" w:cs="Times New Roman"/>
          <w:color w:val="222222"/>
          <w:sz w:val="41"/>
          <w:szCs w:val="41"/>
        </w:rPr>
        <w:t>Scenario</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Now that you have completed your research and planning, leadership has asked the project team to develop a brief executive summary that presents your key findings. The want to receive a cohesive document can be easily shared to illustrates the team's intervention and health promotion plan to improve the quality of care and outcomes for the health need that was identified for your population of choice in your community.</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Specifically, the leadership is interested in seeing:</w:t>
      </w:r>
    </w:p>
    <w:p w:rsidR="00B27FE5" w:rsidRPr="00B27FE5" w:rsidRDefault="00B27FE5" w:rsidP="00B27FE5">
      <w:pPr>
        <w:numPr>
          <w:ilvl w:val="1"/>
          <w:numId w:val="6"/>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A summary of community or state demographics, including ethnicity and levels of illness and health status.</w:t>
      </w:r>
    </w:p>
    <w:p w:rsidR="00B27FE5" w:rsidRPr="00B27FE5" w:rsidRDefault="00B27FE5" w:rsidP="00B27FE5">
      <w:pPr>
        <w:numPr>
          <w:ilvl w:val="1"/>
          <w:numId w:val="6"/>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An analysis of an area of concern for the health care need in the diverse population, including the following: </w:t>
      </w:r>
    </w:p>
    <w:p w:rsidR="00B27FE5" w:rsidRPr="00B27FE5" w:rsidRDefault="00B27FE5" w:rsidP="00B27FE5">
      <w:pPr>
        <w:numPr>
          <w:ilvl w:val="2"/>
          <w:numId w:val="7"/>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A summary of the National CLAS Standards in relation to the health concern.</w:t>
      </w:r>
    </w:p>
    <w:p w:rsidR="00B27FE5" w:rsidRPr="00B27FE5" w:rsidRDefault="00B27FE5" w:rsidP="00B27FE5">
      <w:pPr>
        <w:numPr>
          <w:ilvl w:val="2"/>
          <w:numId w:val="7"/>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An analysis of the findings from your interview with the health care professional.</w:t>
      </w:r>
    </w:p>
    <w:p w:rsidR="00B27FE5" w:rsidRPr="00B27FE5" w:rsidRDefault="00B27FE5" w:rsidP="00B27FE5">
      <w:pPr>
        <w:numPr>
          <w:ilvl w:val="1"/>
          <w:numId w:val="7"/>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An outline of an intervention and health promotion plan that will lead to improvements in the quality of care and outcomes related to the project's identified health need for a target population. </w:t>
      </w:r>
    </w:p>
    <w:p w:rsidR="00B27FE5" w:rsidRPr="00B27FE5" w:rsidRDefault="00B27FE5" w:rsidP="00B27FE5">
      <w:pPr>
        <w:numPr>
          <w:ilvl w:val="2"/>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Relevant and appropriate supporting evidence for the plan.</w:t>
      </w:r>
    </w:p>
    <w:p w:rsidR="00B27FE5" w:rsidRPr="00B27FE5" w:rsidRDefault="00B27FE5" w:rsidP="00B27FE5">
      <w:pPr>
        <w:numPr>
          <w:ilvl w:val="2"/>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lastRenderedPageBreak/>
        <w:t>An assurance that the plan will contribute to cross-cultural collaboration.</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An outline of strategies to help advocate for and implement the plan.</w:t>
      </w:r>
    </w:p>
    <w:p w:rsidR="00B27FE5" w:rsidRPr="00B27FE5" w:rsidRDefault="00B27FE5" w:rsidP="00B27FE5">
      <w:pPr>
        <w:spacing w:before="240" w:after="300" w:line="570" w:lineRule="atLeast"/>
        <w:ind w:right="4200"/>
        <w:outlineLvl w:val="3"/>
        <w:rPr>
          <w:rFonts w:ascii="Avenir LT W01 65 Medium" w:eastAsia="Times New Roman" w:hAnsi="Avenir LT W01 65 Medium" w:cs="Times New Roman"/>
          <w:color w:val="222222"/>
          <w:sz w:val="41"/>
          <w:szCs w:val="41"/>
        </w:rPr>
      </w:pPr>
      <w:r w:rsidRPr="00B27FE5">
        <w:rPr>
          <w:rFonts w:ascii="Avenir LT W01 65 Medium" w:eastAsia="Times New Roman" w:hAnsi="Avenir LT W01 65 Medium" w:cs="Times New Roman"/>
          <w:color w:val="222222"/>
          <w:sz w:val="41"/>
          <w:szCs w:val="41"/>
        </w:rPr>
        <w:t>Instructions</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For this assessment you will create an executive summary that succinctly summarizes your findings and work on the first three assessments in this course. The executive summary should also provide the audience with an idea of how they could advocate for action with regard to your findings, as well as some strategies to implement your intervention and health promotion plan.</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The bullet points below correspond to the grading criteria in the scoring guide. Be sure that your submission addresses all of them. You may also want to read the Executive Summary: Community Health Assessment Scoring Guide to better understand how each grading criterion will be assessed.</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In your executive summary, make sure to complete the following:</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Integrate a variety of demographics to address the chosen health care need for a diverse community or state.</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Summarize relevant community or state demographics connected to the chosen health care need.</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Analyze findings from the health care organization interview as to its ability to implement strategies that align to the National CLAS Standards to address the identified health care need within the diverse population of the community or state.</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lastRenderedPageBreak/>
        <w:t>Explain the key components of an intervention and health promotion plan and how the plan will lead to improvements in the quality of care and outcomes related to project's identified health need for a target population.</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Evaluate strategies to foster cross-cultural collaboration between diverse groups to ensure fair treatment of patients and equal access to care.</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Identify strategies that stakeholders could use to advocate for and implement the intervention and health promotion plan.</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Communicate in a concise and professional way that helps the audience to understand the community health assessment, as well as act as champions for awareness and implementation of the project.</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Integrate relevant sources to support assertions, correctly formatting citations and references using current APA style.</w:t>
      </w:r>
    </w:p>
    <w:p w:rsidR="00B27FE5" w:rsidRPr="00B27FE5" w:rsidRDefault="00B27FE5" w:rsidP="00B27FE5">
      <w:pPr>
        <w:spacing w:before="100" w:beforeAutospacing="1" w:after="100" w:afterAutospacing="1"/>
        <w:ind w:right="4200"/>
        <w:outlineLvl w:val="4"/>
        <w:rPr>
          <w:rFonts w:ascii="Avenir LT W01 85 Heavy" w:eastAsia="Times New Roman" w:hAnsi="Avenir LT W01 85 Heavy" w:cs="Times New Roman"/>
          <w:color w:val="222222"/>
          <w:sz w:val="26"/>
          <w:szCs w:val="26"/>
        </w:rPr>
      </w:pPr>
      <w:r w:rsidRPr="00B27FE5">
        <w:rPr>
          <w:rFonts w:ascii="Avenir LT W01 85 Heavy" w:eastAsia="Times New Roman" w:hAnsi="Avenir LT W01 85 Heavy" w:cs="Times New Roman"/>
          <w:color w:val="222222"/>
          <w:sz w:val="26"/>
          <w:szCs w:val="26"/>
        </w:rPr>
        <w:t>Additional Requirements</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Avenir LT W01 85 Heavy" w:eastAsia="Times New Roman" w:hAnsi="Avenir LT W01 85 Heavy" w:cs="Times New Roman"/>
          <w:color w:val="222222"/>
          <w:sz w:val="26"/>
          <w:szCs w:val="26"/>
          <w:bdr w:val="none" w:sz="0" w:space="0" w:color="auto" w:frame="1"/>
        </w:rPr>
        <w:t>Length of submission: </w:t>
      </w:r>
      <w:r w:rsidRPr="00B27FE5">
        <w:rPr>
          <w:rFonts w:ascii="inherit" w:eastAsia="Times New Roman" w:hAnsi="inherit" w:cs="Times New Roman"/>
          <w:color w:val="222222"/>
          <w:sz w:val="26"/>
          <w:szCs w:val="26"/>
        </w:rPr>
        <w:t>2–4 typed, double-spaced pages, not including the title and reference pages. Your executive summary should be thorough, but concise. It really should not be longer than four pages. No abstract is required for this assessment.</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Avenir LT W01 85 Heavy" w:eastAsia="Times New Roman" w:hAnsi="Avenir LT W01 85 Heavy" w:cs="Times New Roman"/>
          <w:color w:val="222222"/>
          <w:sz w:val="26"/>
          <w:szCs w:val="26"/>
          <w:bdr w:val="none" w:sz="0" w:space="0" w:color="auto" w:frame="1"/>
        </w:rPr>
        <w:t>Number of references: </w:t>
      </w:r>
      <w:r w:rsidRPr="00B27FE5">
        <w:rPr>
          <w:rFonts w:ascii="inherit" w:eastAsia="Times New Roman" w:hAnsi="inherit" w:cs="Times New Roman"/>
          <w:color w:val="222222"/>
          <w:sz w:val="26"/>
          <w:szCs w:val="26"/>
        </w:rPr>
        <w:t>Cite a minimum of 6–20 sources of scholarly or professional evidence. Resources should be no more than five years old, with the potential exception of the National CLAS Standards.</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Avenir LT W01 85 Heavy" w:eastAsia="Times New Roman" w:hAnsi="Avenir LT W01 85 Heavy" w:cs="Times New Roman"/>
          <w:color w:val="222222"/>
          <w:sz w:val="26"/>
          <w:szCs w:val="26"/>
          <w:bdr w:val="none" w:sz="0" w:space="0" w:color="auto" w:frame="1"/>
        </w:rPr>
        <w:t>APA formatting: </w:t>
      </w:r>
      <w:r w:rsidRPr="00B27FE5">
        <w:rPr>
          <w:rFonts w:ascii="inherit" w:eastAsia="Times New Roman" w:hAnsi="inherit" w:cs="Times New Roman"/>
          <w:color w:val="222222"/>
          <w:sz w:val="26"/>
          <w:szCs w:val="26"/>
        </w:rPr>
        <w:t xml:space="preserve"> to help you in writing and formatting your analysis.</w:t>
      </w:r>
    </w:p>
    <w:p w:rsidR="00B27FE5" w:rsidRPr="00B27FE5" w:rsidRDefault="00B27FE5" w:rsidP="00B27FE5">
      <w:pPr>
        <w:spacing w:before="240" w:after="300" w:line="570" w:lineRule="atLeast"/>
        <w:ind w:right="4200"/>
        <w:outlineLvl w:val="3"/>
        <w:rPr>
          <w:rFonts w:ascii="Avenir LT W01 65 Medium" w:eastAsia="Times New Roman" w:hAnsi="Avenir LT W01 65 Medium" w:cs="Times New Roman"/>
          <w:color w:val="222222"/>
          <w:sz w:val="41"/>
          <w:szCs w:val="41"/>
        </w:rPr>
      </w:pPr>
      <w:r w:rsidRPr="00B27FE5">
        <w:rPr>
          <w:rFonts w:ascii="Avenir LT W01 65 Medium" w:eastAsia="Times New Roman" w:hAnsi="Avenir LT W01 65 Medium" w:cs="Times New Roman"/>
          <w:color w:val="222222"/>
          <w:sz w:val="41"/>
          <w:szCs w:val="41"/>
        </w:rPr>
        <w:t>Competencies Measured</w:t>
      </w:r>
    </w:p>
    <w:p w:rsidR="00B27FE5" w:rsidRPr="00B27FE5" w:rsidRDefault="00B27FE5" w:rsidP="00B27FE5">
      <w:pPr>
        <w:spacing w:after="240"/>
        <w:ind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lastRenderedPageBreak/>
        <w:t>By successfully completing this assessment, you will demonstrate your proficiency in the course competencies through the following assessment scoring guide criteria:</w:t>
      </w:r>
    </w:p>
    <w:p w:rsidR="00B27FE5" w:rsidRPr="00B27FE5" w:rsidRDefault="00B27FE5" w:rsidP="00B27FE5">
      <w:pPr>
        <w:numPr>
          <w:ilvl w:val="1"/>
          <w:numId w:val="8"/>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Competency 1: Assess population health to guide health promotion and disease prevention initiatives. </w:t>
      </w:r>
    </w:p>
    <w:p w:rsidR="00B27FE5" w:rsidRPr="00B27FE5" w:rsidRDefault="00B27FE5" w:rsidP="00B27FE5">
      <w:pPr>
        <w:numPr>
          <w:ilvl w:val="2"/>
          <w:numId w:val="9"/>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Integrate a variety of demographics to address the chosen health care need for a diverse community or state.</w:t>
      </w:r>
    </w:p>
    <w:p w:rsidR="00B27FE5" w:rsidRPr="00B27FE5" w:rsidRDefault="00B27FE5" w:rsidP="00B27FE5">
      <w:pPr>
        <w:numPr>
          <w:ilvl w:val="2"/>
          <w:numId w:val="9"/>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 xml:space="preserve">Analyze findings from the health care organization interview as to its ability to implement strategies that align to the National CLAS Standards to address the identified health care need within the diverse population of the community or </w:t>
      </w:r>
      <w:proofErr w:type="spellStart"/>
      <w:r w:rsidRPr="00B27FE5">
        <w:rPr>
          <w:rFonts w:ascii="inherit" w:eastAsia="Times New Roman" w:hAnsi="inherit" w:cs="Times New Roman"/>
          <w:color w:val="222222"/>
          <w:sz w:val="26"/>
          <w:szCs w:val="26"/>
        </w:rPr>
        <w:t>state.â</w:t>
      </w:r>
      <w:proofErr w:type="spellEnd"/>
      <w:r w:rsidRPr="00B27FE5">
        <w:rPr>
          <w:rFonts w:ascii="inherit" w:eastAsia="Times New Roman" w:hAnsi="inherit" w:cs="Times New Roman"/>
          <w:color w:val="222222"/>
          <w:sz w:val="26"/>
          <w:szCs w:val="26"/>
        </w:rPr>
        <w:t>€‹</w:t>
      </w:r>
    </w:p>
    <w:p w:rsidR="00B27FE5" w:rsidRPr="00B27FE5" w:rsidRDefault="00B27FE5" w:rsidP="00B27FE5">
      <w:pPr>
        <w:numPr>
          <w:ilvl w:val="1"/>
          <w:numId w:val="9"/>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Competency 2: Apply basic epidemiological concepts and tools to understand health care needs. </w:t>
      </w:r>
    </w:p>
    <w:p w:rsidR="00B27FE5" w:rsidRPr="00B27FE5" w:rsidRDefault="00B27FE5" w:rsidP="00B27FE5">
      <w:pPr>
        <w:numPr>
          <w:ilvl w:val="2"/>
          <w:numId w:val="10"/>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Summarize relevant community or state demographics connected to the chosen health care need.</w:t>
      </w:r>
    </w:p>
    <w:p w:rsidR="00B27FE5" w:rsidRPr="00B27FE5" w:rsidRDefault="00B27FE5" w:rsidP="00B27FE5">
      <w:pPr>
        <w:numPr>
          <w:ilvl w:val="2"/>
          <w:numId w:val="10"/>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Explain the key components of an intervention and health promotion plan and how the plan will lead to improvements in the quality of care and outcomes related to the project's identified health need for a target population.</w:t>
      </w:r>
    </w:p>
    <w:p w:rsidR="00B27FE5" w:rsidRPr="00B27FE5" w:rsidRDefault="00B27FE5" w:rsidP="00B27FE5">
      <w:pPr>
        <w:numPr>
          <w:ilvl w:val="1"/>
          <w:numId w:val="10"/>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Competency 3: Analyze how cultural, ethnic, traditional, and spiritual principles relate to clinical prevention, population health, and health disparities in diverse and vulnerable populations. </w:t>
      </w:r>
    </w:p>
    <w:p w:rsidR="00B27FE5" w:rsidRPr="00B27FE5" w:rsidRDefault="00B27FE5" w:rsidP="00B27FE5">
      <w:pPr>
        <w:numPr>
          <w:ilvl w:val="2"/>
          <w:numId w:val="11"/>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Evaluate strategies to foster cross-cultural collaboration between diverse groups to ensure fair treatment of patients and equal access to care.</w:t>
      </w:r>
    </w:p>
    <w:p w:rsidR="00B27FE5" w:rsidRPr="00B27FE5" w:rsidRDefault="00B27FE5" w:rsidP="00B27FE5">
      <w:pPr>
        <w:numPr>
          <w:ilvl w:val="2"/>
          <w:numId w:val="11"/>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Identify strategies that stakeholders could use to advocate for and implement the intervention and health promotion plan.</w:t>
      </w:r>
    </w:p>
    <w:p w:rsidR="00B27FE5" w:rsidRPr="00B27FE5" w:rsidRDefault="00B27FE5" w:rsidP="00B27FE5">
      <w:pPr>
        <w:numPr>
          <w:ilvl w:val="1"/>
          <w:numId w:val="11"/>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lastRenderedPageBreak/>
        <w:t>Competency 4: Communicate effectively across disciplines, demonstrating respect for self and others. </w:t>
      </w:r>
    </w:p>
    <w:p w:rsidR="00B27FE5" w:rsidRPr="00B27FE5" w:rsidRDefault="00B27FE5" w:rsidP="00B27FE5">
      <w:pPr>
        <w:numPr>
          <w:ilvl w:val="2"/>
          <w:numId w:val="12"/>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Communicate in a concise and professional way that helps the audience to understand the community health assessment, as well as act as champions for awareness and implementation of the project.</w:t>
      </w:r>
    </w:p>
    <w:p w:rsidR="00B27FE5" w:rsidRPr="00B27FE5" w:rsidRDefault="00B27FE5" w:rsidP="00B27FE5">
      <w:pPr>
        <w:numPr>
          <w:ilvl w:val="2"/>
          <w:numId w:val="12"/>
        </w:numPr>
        <w:ind w:left="0" w:right="4200"/>
        <w:rPr>
          <w:rFonts w:ascii="inherit" w:eastAsia="Times New Roman" w:hAnsi="inherit" w:cs="Times New Roman"/>
          <w:color w:val="222222"/>
          <w:sz w:val="26"/>
          <w:szCs w:val="26"/>
        </w:rPr>
      </w:pPr>
      <w:r w:rsidRPr="00B27FE5">
        <w:rPr>
          <w:rFonts w:ascii="inherit" w:eastAsia="Times New Roman" w:hAnsi="inherit" w:cs="Times New Roman"/>
          <w:color w:val="222222"/>
          <w:sz w:val="26"/>
          <w:szCs w:val="26"/>
        </w:rPr>
        <w:t>Integrate relevant sources to support assertions, correctly formatting citations and references using current APA style.</w:t>
      </w:r>
    </w:p>
    <w:p w:rsidR="00B27FE5" w:rsidRPr="00B27FE5" w:rsidRDefault="00B27FE5" w:rsidP="00B27FE5">
      <w:pPr>
        <w:numPr>
          <w:ilvl w:val="0"/>
          <w:numId w:val="12"/>
        </w:numPr>
        <w:shd w:val="clear" w:color="auto" w:fill="FFFFFF"/>
        <w:ind w:left="0" w:right="4200"/>
        <w:rPr>
          <w:rFonts w:ascii="inherit" w:eastAsia="Times New Roman" w:hAnsi="inherit" w:cs="Times New Roman"/>
          <w:color w:val="222222"/>
          <w:sz w:val="26"/>
          <w:szCs w:val="26"/>
        </w:rPr>
      </w:pPr>
    </w:p>
    <w:p w:rsidR="00B27FE5" w:rsidRPr="00B27FE5" w:rsidRDefault="00B27FE5" w:rsidP="00B27FE5">
      <w:pPr>
        <w:rPr>
          <w:rFonts w:ascii="Times New Roman" w:eastAsia="Times New Roman" w:hAnsi="Times New Roman" w:cs="Times New Roman"/>
        </w:rPr>
      </w:pPr>
    </w:p>
    <w:p w:rsidR="00A82DCD" w:rsidRDefault="00A82DCD"/>
    <w:sectPr w:rsidR="00A82DCD" w:rsidSect="00DC06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Avenir LT W01 85 Heavy">
    <w:panose1 w:val="020B0703020203020204"/>
    <w:charset w:val="4D"/>
    <w:family w:val="swiss"/>
    <w:pitch w:val="variable"/>
    <w:sig w:usb0="800000AF" w:usb1="5000204A" w:usb2="00000000" w:usb3="00000000" w:csb0="0000009B" w:csb1="00000000"/>
  </w:font>
  <w:font w:name="Avenir LT W01 65 Medium">
    <w:panose1 w:val="020006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0D2C02"/>
    <w:multiLevelType w:val="multilevel"/>
    <w:tmpl w:val="EC727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FE5"/>
    <w:rsid w:val="008873DA"/>
    <w:rsid w:val="00A82DCD"/>
    <w:rsid w:val="00B27FE5"/>
    <w:rsid w:val="00DC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B2202D"/>
  <w15:chartTrackingRefBased/>
  <w15:docId w15:val="{AC449271-5B5A-F048-B108-60D603021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B27FE5"/>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B27FE5"/>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27FE5"/>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B27FE5"/>
    <w:rPr>
      <w:rFonts w:ascii="Times New Roman" w:eastAsia="Times New Roman" w:hAnsi="Times New Roman" w:cs="Times New Roman"/>
      <w:b/>
      <w:bCs/>
      <w:sz w:val="20"/>
      <w:szCs w:val="20"/>
    </w:rPr>
  </w:style>
  <w:style w:type="paragraph" w:customStyle="1" w:styleId="clearfix">
    <w:name w:val="clearfix"/>
    <w:basedOn w:val="Normal"/>
    <w:rsid w:val="00B27FE5"/>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B27FE5"/>
    <w:pPr>
      <w:spacing w:before="100" w:beforeAutospacing="1" w:after="100" w:afterAutospacing="1"/>
    </w:pPr>
    <w:rPr>
      <w:rFonts w:ascii="Times New Roman" w:eastAsia="Times New Roman" w:hAnsi="Times New Roman" w:cs="Times New Roman"/>
    </w:rPr>
  </w:style>
  <w:style w:type="paragraph" w:customStyle="1" w:styleId="apaindent">
    <w:name w:val="apaindent"/>
    <w:basedOn w:val="Normal"/>
    <w:rsid w:val="00B27FE5"/>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27FE5"/>
  </w:style>
  <w:style w:type="character" w:styleId="Emphasis">
    <w:name w:val="Emphasis"/>
    <w:basedOn w:val="DefaultParagraphFont"/>
    <w:uiPriority w:val="20"/>
    <w:qFormat/>
    <w:rsid w:val="00B27FE5"/>
    <w:rPr>
      <w:i/>
      <w:iCs/>
    </w:rPr>
  </w:style>
  <w:style w:type="character" w:styleId="Strong">
    <w:name w:val="Strong"/>
    <w:basedOn w:val="DefaultParagraphFont"/>
    <w:uiPriority w:val="22"/>
    <w:qFormat/>
    <w:rsid w:val="00B27FE5"/>
    <w:rPr>
      <w:b/>
      <w:bCs/>
    </w:rPr>
  </w:style>
  <w:style w:type="character" w:styleId="Hyperlink">
    <w:name w:val="Hyperlink"/>
    <w:basedOn w:val="DefaultParagraphFont"/>
    <w:uiPriority w:val="99"/>
    <w:semiHidden/>
    <w:unhideWhenUsed/>
    <w:rsid w:val="00B27F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7200246">
      <w:bodyDiv w:val="1"/>
      <w:marLeft w:val="0"/>
      <w:marRight w:val="0"/>
      <w:marTop w:val="0"/>
      <w:marBottom w:val="0"/>
      <w:divBdr>
        <w:top w:val="none" w:sz="0" w:space="0" w:color="auto"/>
        <w:left w:val="none" w:sz="0" w:space="0" w:color="auto"/>
        <w:bottom w:val="none" w:sz="0" w:space="0" w:color="auto"/>
        <w:right w:val="none" w:sz="0" w:space="0" w:color="auto"/>
      </w:divBdr>
      <w:divsChild>
        <w:div w:id="996567902">
          <w:marLeft w:val="0"/>
          <w:marRight w:val="0"/>
          <w:marTop w:val="0"/>
          <w:marBottom w:val="0"/>
          <w:divBdr>
            <w:top w:val="none" w:sz="0" w:space="0" w:color="auto"/>
            <w:left w:val="none" w:sz="0" w:space="0" w:color="auto"/>
            <w:bottom w:val="none" w:sz="0" w:space="0" w:color="auto"/>
            <w:right w:val="none" w:sz="0" w:space="0" w:color="auto"/>
          </w:divBdr>
          <w:divsChild>
            <w:div w:id="539130850">
              <w:marLeft w:val="0"/>
              <w:marRight w:val="0"/>
              <w:marTop w:val="0"/>
              <w:marBottom w:val="240"/>
              <w:divBdr>
                <w:top w:val="none" w:sz="0" w:space="0" w:color="auto"/>
                <w:left w:val="none" w:sz="0" w:space="0" w:color="auto"/>
                <w:bottom w:val="none" w:sz="0" w:space="0" w:color="auto"/>
                <w:right w:val="none" w:sz="0" w:space="0" w:color="auto"/>
              </w:divBdr>
            </w:div>
          </w:divsChild>
        </w:div>
        <w:div w:id="499588331">
          <w:marLeft w:val="0"/>
          <w:marRight w:val="0"/>
          <w:marTop w:val="0"/>
          <w:marBottom w:val="0"/>
          <w:divBdr>
            <w:top w:val="none" w:sz="0" w:space="0" w:color="auto"/>
            <w:left w:val="none" w:sz="0" w:space="0" w:color="auto"/>
            <w:bottom w:val="none" w:sz="0" w:space="0" w:color="auto"/>
            <w:right w:val="none" w:sz="0" w:space="0" w:color="auto"/>
          </w:divBdr>
          <w:divsChild>
            <w:div w:id="2053260617">
              <w:marLeft w:val="0"/>
              <w:marRight w:val="0"/>
              <w:marTop w:val="0"/>
              <w:marBottom w:val="240"/>
              <w:divBdr>
                <w:top w:val="none" w:sz="0" w:space="0" w:color="auto"/>
                <w:left w:val="none" w:sz="0" w:space="0" w:color="auto"/>
                <w:bottom w:val="none" w:sz="0" w:space="0" w:color="auto"/>
                <w:right w:val="none" w:sz="0" w:space="0" w:color="auto"/>
              </w:divBdr>
              <w:divsChild>
                <w:div w:id="299264117">
                  <w:marLeft w:val="0"/>
                  <w:marRight w:val="0"/>
                  <w:marTop w:val="0"/>
                  <w:marBottom w:val="0"/>
                  <w:divBdr>
                    <w:top w:val="single" w:sz="6" w:space="15" w:color="CCCCCC"/>
                    <w:left w:val="none" w:sz="0" w:space="0" w:color="auto"/>
                    <w:bottom w:val="none" w:sz="0" w:space="15"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1597</Words>
  <Characters>9108</Characters>
  <Application>Microsoft Office Word</Application>
  <DocSecurity>0</DocSecurity>
  <Lines>75</Lines>
  <Paragraphs>21</Paragraphs>
  <ScaleCrop>false</ScaleCrop>
  <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Quinones</dc:creator>
  <cp:keywords/>
  <dc:description/>
  <cp:lastModifiedBy>Alyssa Quinones</cp:lastModifiedBy>
  <cp:revision>2</cp:revision>
  <dcterms:created xsi:type="dcterms:W3CDTF">2021-10-02T18:17:00Z</dcterms:created>
  <dcterms:modified xsi:type="dcterms:W3CDTF">2021-10-02T18:20:00Z</dcterms:modified>
</cp:coreProperties>
</file>